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4C05A" w14:textId="77777777" w:rsidR="00C30B06" w:rsidRDefault="00C30B06" w:rsidP="00C30B06">
      <w:pPr>
        <w:autoSpaceDE w:val="0"/>
        <w:autoSpaceDN w:val="0"/>
        <w:adjustRightInd w:val="0"/>
        <w:spacing w:line="360" w:lineRule="auto"/>
        <w:jc w:val="center"/>
        <w:rPr>
          <w:rFonts w:ascii="Montserrat" w:hAnsi="Montserrat" w:cs="Arial"/>
          <w:b/>
          <w:color w:val="3A5E9D"/>
          <w:sz w:val="28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942392" wp14:editId="40D4755B">
            <wp:simplePos x="0" y="0"/>
            <wp:positionH relativeFrom="margin">
              <wp:posOffset>1536065</wp:posOffset>
            </wp:positionH>
            <wp:positionV relativeFrom="margin">
              <wp:posOffset>-480060</wp:posOffset>
            </wp:positionV>
            <wp:extent cx="3409950" cy="584200"/>
            <wp:effectExtent l="0" t="0" r="0" b="6350"/>
            <wp:wrapSquare wrapText="bothSides"/>
            <wp:docPr id="10166074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05C6A" wp14:editId="5976378E">
                <wp:simplePos x="0" y="0"/>
                <wp:positionH relativeFrom="column">
                  <wp:posOffset>87630</wp:posOffset>
                </wp:positionH>
                <wp:positionV relativeFrom="paragraph">
                  <wp:posOffset>386715</wp:posOffset>
                </wp:positionV>
                <wp:extent cx="6448425" cy="28575"/>
                <wp:effectExtent l="0" t="0" r="28575" b="28575"/>
                <wp:wrapNone/>
                <wp:docPr id="143400313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48425" cy="28575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0B4006B">
              <v:line id="Straight Connector 1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4472c4 [3204]" strokeweight=".5pt" from="6.9pt,30.45pt" to="514.65pt,32.7pt" w14:anchorId="10CAEB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QtgEAAMkDAAAOAAAAZHJzL2Uyb0RvYy54bWysU8tu2zAQvBfIPxC8x5QNOzUEyznEaC5F&#10;EqRt7gy1tAjwBZKx5L/PkrKVIC0CtOiFoMid4czsanM9GE0OEKJytqHzWUUJWOFaZfcN/fXz2+Wa&#10;kpi4bbl2Fhp6hEivtxdfNr2vYeE6p1sIBElsrHvf0C4lXzMWRQeGx5nzYPFSumB4ws+wZ23gPbIb&#10;zRZVdcV6F1ofnIAY8XQ3XtJt4ZcSRLqXMkIiuqGoLZU1lPU5r2y74fU+cN8pcZLB/0GF4crioxPV&#10;jidOXoL6jcooEVx0Ms2EM8xJqQQUD+hmXn1w86PjHooXDCf6Kab4/2jF3eHGPgSMofexjv4hZBeD&#10;DIZIrfwT9rT4QqVkKLEdp9hgSETg4dVyuV4uVpQIvFusV19XOVY20mQ6H2K6BWdI3jRUK5td8Zof&#10;vsc0lp5L8rG2Z9COx44cOPZO7/P+xJsL2JvesktHDSP4ESRRLeoalZdRghsdRiIuBNg0n5iwOsOk&#10;0noCVkXdp8BTfYZCGbO/AU+I8rKzaQIbZV340+tpOEuWY/05gdF3juDZtcfSyRINzkvpwWm280C+&#10;/y7wtz9w+woAAP//AwBQSwMEFAAGAAgAAAAhAKds9WPfAAAACQEAAA8AAABkcnMvZG93bnJldi54&#10;bWxMj91OAjEQhe9NfIdmTLyTVhAC63YJwRgxMVHBByjb2Z+wnW62ZVl5eocrvDxzJud8J10OrhE9&#10;dqH2pOFxpEAg5d7WVGr42b0+zEGEaMiaxhNq+MUAy+z2JjWJ9Sf6xn4bS8EhFBKjoYqxTaQMeYXO&#10;hJFvkdgrfOdMZNmV0nbmxOGukWOlZtKZmrihMi2uK8wP26PT0H5t6EMWb2rl+tK9n4v5y+4zaH1/&#10;N6yeQUQc4vUZLviMDhkz7f2RbBAN6wmTRw0ztQBx8dV4MQGx58v0CWSWyv8Lsj8AAAD//wMAUEsB&#10;Ai0AFAAGAAgAAAAhALaDOJL+AAAA4QEAABMAAAAAAAAAAAAAAAAAAAAAAFtDb250ZW50X1R5cGVz&#10;XS54bWxQSwECLQAUAAYACAAAACEAOP0h/9YAAACUAQAACwAAAAAAAAAAAAAAAAAvAQAAX3JlbHMv&#10;LnJlbHNQSwECLQAUAAYACAAAACEAYqKzkLYBAADJAwAADgAAAAAAAAAAAAAAAAAuAgAAZHJzL2Uy&#10;b0RvYy54bWxQSwECLQAUAAYACAAAACEAp2z1Y98AAAAJAQAADwAAAAAAAAAAAAAAAAAQBAAAZHJz&#10;L2Rvd25yZXYueG1sUEsFBgAAAAAEAAQA8wAAABwFAAAAAA==&#10;">
                <v:stroke joinstyle="miter" dashstyle="longDash"/>
              </v:line>
            </w:pict>
          </mc:Fallback>
        </mc:AlternateContent>
      </w:r>
    </w:p>
    <w:p w14:paraId="31958439" w14:textId="77777777" w:rsidR="008E0999" w:rsidRPr="00557075" w:rsidRDefault="008E0999" w:rsidP="008E0999">
      <w:pPr>
        <w:jc w:val="center"/>
        <w:rPr>
          <w:rFonts w:ascii="GHEA Grapalat" w:hAnsi="GHEA Grapalat" w:cs="Humanist777BT-LightB"/>
          <w:b/>
          <w:color w:val="3A5E9D"/>
          <w:sz w:val="28"/>
          <w:szCs w:val="24"/>
          <w:lang w:eastAsia="en-GB"/>
        </w:rPr>
      </w:pPr>
    </w:p>
    <w:p w14:paraId="70C26C66" w14:textId="6D121557" w:rsidR="008E0999" w:rsidRPr="00557075" w:rsidRDefault="008E0999" w:rsidP="008E0999">
      <w:pPr>
        <w:jc w:val="center"/>
        <w:rPr>
          <w:rFonts w:ascii="GHEA Grapalat" w:hAnsi="GHEA Grapalat" w:cs="Humanist777BT-LightB"/>
          <w:b/>
          <w:color w:val="3A5E9D"/>
          <w:sz w:val="28"/>
          <w:szCs w:val="24"/>
          <w:lang w:eastAsia="en-GB"/>
        </w:rPr>
      </w:pPr>
      <w:r w:rsidRPr="00557075">
        <w:rPr>
          <w:rFonts w:ascii="GHEA Grapalat" w:hAnsi="GHEA Grapalat" w:cs="Humanist777BT-LightB"/>
          <w:b/>
          <w:color w:val="3A5E9D"/>
          <w:sz w:val="28"/>
          <w:szCs w:val="24"/>
          <w:lang w:eastAsia="en-GB"/>
        </w:rPr>
        <w:t xml:space="preserve">Model </w:t>
      </w:r>
      <w:r w:rsidR="00981ECC" w:rsidRPr="00557075">
        <w:rPr>
          <w:rFonts w:ascii="GHEA Grapalat" w:hAnsi="GHEA Grapalat" w:cs="Humanist777BT-LightB"/>
          <w:b/>
          <w:color w:val="3A5E9D"/>
          <w:sz w:val="28"/>
          <w:szCs w:val="24"/>
          <w:lang w:eastAsia="en-GB"/>
        </w:rPr>
        <w:t>Mediation-Arbitration</w:t>
      </w:r>
      <w:r w:rsidRPr="00557075">
        <w:rPr>
          <w:rFonts w:ascii="GHEA Grapalat" w:hAnsi="GHEA Grapalat" w:cs="Humanist777BT-LightB"/>
          <w:b/>
          <w:color w:val="3A5E9D"/>
          <w:sz w:val="28"/>
          <w:szCs w:val="24"/>
          <w:lang w:eastAsia="en-GB"/>
        </w:rPr>
        <w:t xml:space="preserve"> clauses</w:t>
      </w:r>
    </w:p>
    <w:p w14:paraId="18A2B41A" w14:textId="77777777" w:rsidR="00DE0798" w:rsidRPr="00557075" w:rsidRDefault="006F70A5" w:rsidP="00AA1DCA">
      <w:pPr>
        <w:tabs>
          <w:tab w:val="left" w:pos="8910"/>
          <w:tab w:val="left" w:pos="9000"/>
        </w:tabs>
        <w:spacing w:after="0" w:line="276" w:lineRule="auto"/>
        <w:ind w:right="180"/>
        <w:jc w:val="both"/>
        <w:rPr>
          <w:rFonts w:ascii="GHEA Grapalat" w:hAnsi="GHEA Grapalat" w:cs="Times New Roman"/>
          <w:sz w:val="24"/>
          <w:szCs w:val="24"/>
        </w:rPr>
      </w:pPr>
      <w:r w:rsidRPr="00557075">
        <w:rPr>
          <w:rFonts w:ascii="GHEA Grapalat" w:hAnsi="GHEA Grapalat"/>
        </w:rPr>
        <w:br/>
      </w:r>
      <w:r w:rsidRPr="00557075">
        <w:rPr>
          <w:rFonts w:ascii="GHEA Grapalat" w:hAnsi="GHEA Grapalat" w:cs="Times New Roman"/>
          <w:sz w:val="24"/>
          <w:szCs w:val="24"/>
        </w:rPr>
        <w:t>Any dispute, controversy or claim arising out of or relating to this</w:t>
      </w:r>
      <w:r w:rsidRPr="00557075">
        <w:rPr>
          <w:rFonts w:ascii="GHEA Grapalat" w:hAnsi="GHEA Grapalat"/>
        </w:rPr>
        <w:br/>
      </w:r>
      <w:r w:rsidRPr="00557075">
        <w:rPr>
          <w:rFonts w:ascii="GHEA Grapalat" w:hAnsi="GHEA Grapalat" w:cs="Times New Roman"/>
          <w:sz w:val="24"/>
          <w:szCs w:val="24"/>
        </w:rPr>
        <w:t>contract, or the breach, termination, or invalidity thereof, shall be</w:t>
      </w:r>
      <w:r w:rsidRPr="00557075">
        <w:rPr>
          <w:rFonts w:ascii="GHEA Grapalat" w:hAnsi="GHEA Grapalat"/>
        </w:rPr>
        <w:br/>
      </w:r>
      <w:r w:rsidRPr="00557075">
        <w:rPr>
          <w:rFonts w:ascii="GHEA Grapalat" w:hAnsi="GHEA Grapalat" w:cs="Times New Roman"/>
          <w:sz w:val="24"/>
          <w:szCs w:val="24"/>
        </w:rPr>
        <w:t xml:space="preserve">submitted to mediation in accordance with the </w:t>
      </w:r>
      <w:r w:rsidR="0061612E" w:rsidRPr="00557075">
        <w:rPr>
          <w:rFonts w:ascii="GHEA Grapalat" w:hAnsi="GHEA Grapalat" w:cs="Times New Roman"/>
          <w:sz w:val="24"/>
          <w:szCs w:val="24"/>
        </w:rPr>
        <w:t>AMCA</w:t>
      </w:r>
      <w:r w:rsidRPr="00557075">
        <w:rPr>
          <w:rFonts w:ascii="GHEA Grapalat" w:hAnsi="GHEA Grapalat" w:cs="Times New Roman"/>
          <w:sz w:val="24"/>
          <w:szCs w:val="24"/>
        </w:rPr>
        <w:t xml:space="preserve"> Mediation Rules.</w:t>
      </w:r>
    </w:p>
    <w:p w14:paraId="3830E0F2" w14:textId="35CCE3E4" w:rsidR="00DE0798" w:rsidRPr="00557075" w:rsidRDefault="006F70A5" w:rsidP="00AA1DCA">
      <w:pPr>
        <w:tabs>
          <w:tab w:val="left" w:pos="8910"/>
          <w:tab w:val="left" w:pos="9000"/>
        </w:tabs>
        <w:spacing w:after="0" w:line="276" w:lineRule="auto"/>
        <w:ind w:right="18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57075">
        <w:rPr>
          <w:rFonts w:ascii="GHEA Grapalat" w:hAnsi="GHEA Grapalat"/>
        </w:rPr>
        <w:br/>
      </w:r>
      <w:r w:rsidR="00DE0798" w:rsidRPr="00557075">
        <w:rPr>
          <w:rFonts w:ascii="GHEA Grapalat" w:hAnsi="GHEA Grapalat" w:cs="Times New Roman"/>
          <w:color w:val="000000" w:themeColor="text1"/>
          <w:sz w:val="24"/>
          <w:szCs w:val="24"/>
        </w:rPr>
        <w:t>Mediation is carried out by the mediator</w:t>
      </w:r>
      <w:r w:rsidR="00DE0798" w:rsidRPr="00557075">
        <w:rPr>
          <w:rFonts w:ascii="GHEA Grapalat" w:hAnsi="GHEA Grapalat" w:cs="Times New Roman"/>
          <w:color w:val="000000" w:themeColor="text1"/>
          <w:sz w:val="24"/>
          <w:szCs w:val="24"/>
          <w:lang w:val="hy-AM"/>
        </w:rPr>
        <w:t>(s)</w:t>
      </w:r>
      <w:r w:rsidR="00DE0798" w:rsidRPr="00557075">
        <w:rPr>
          <w:rFonts w:ascii="GHEA Grapalat" w:hAnsi="GHEA Grapalat" w:cs="Times New Roman"/>
          <w:color w:val="000000" w:themeColor="text1"/>
          <w:sz w:val="24"/>
          <w:szCs w:val="24"/>
        </w:rPr>
        <w:t xml:space="preserve"> appointed by the AMCA, who </w:t>
      </w:r>
      <w:proofErr w:type="gramStart"/>
      <w:r w:rsidR="00DE0798" w:rsidRPr="00557075">
        <w:rPr>
          <w:rFonts w:ascii="GHEA Grapalat" w:hAnsi="GHEA Grapalat" w:cs="Times New Roman"/>
          <w:color w:val="000000" w:themeColor="text1"/>
          <w:sz w:val="24"/>
          <w:szCs w:val="24"/>
        </w:rPr>
        <w:t>resolve</w:t>
      </w:r>
      <w:proofErr w:type="gramEnd"/>
      <w:r w:rsidR="00DE0798" w:rsidRPr="00557075">
        <w:rPr>
          <w:rFonts w:ascii="GHEA Grapalat" w:hAnsi="GHEA Grapalat" w:cs="Times New Roman"/>
          <w:color w:val="000000" w:themeColor="text1"/>
          <w:sz w:val="24"/>
          <w:szCs w:val="24"/>
        </w:rPr>
        <w:t xml:space="preserve"> the disputes in accordance with the Rules.</w:t>
      </w:r>
      <w:r w:rsidR="00E42E59" w:rsidRPr="00557075">
        <w:rPr>
          <w:rFonts w:ascii="GHEA Grapalat" w:hAnsi="GHEA Grapalat" w:cs="Times New Roman"/>
          <w:color w:val="000000" w:themeColor="text1"/>
          <w:sz w:val="24"/>
          <w:szCs w:val="24"/>
        </w:rPr>
        <w:t xml:space="preserve"> </w:t>
      </w:r>
      <w:r w:rsidR="00DE0798" w:rsidRPr="00557075">
        <w:rPr>
          <w:rFonts w:ascii="GHEA Grapalat" w:eastAsia="Times New Roman" w:hAnsi="GHEA Grapalat" w:cs="Times New Roman"/>
          <w:sz w:val="24"/>
          <w:szCs w:val="24"/>
        </w:rPr>
        <w:t xml:space="preserve">The mediation case concerning the dispute shall be administered by AMCA. </w:t>
      </w:r>
    </w:p>
    <w:p w14:paraId="2D2DB015" w14:textId="77777777" w:rsidR="00DE0798" w:rsidRPr="00557075" w:rsidRDefault="00DE0798" w:rsidP="00AA1DCA">
      <w:pPr>
        <w:tabs>
          <w:tab w:val="left" w:pos="8910"/>
          <w:tab w:val="left" w:pos="9000"/>
        </w:tabs>
        <w:spacing w:after="0" w:line="276" w:lineRule="auto"/>
        <w:ind w:right="180"/>
        <w:jc w:val="both"/>
        <w:rPr>
          <w:rFonts w:ascii="GHEA Grapalat" w:hAnsi="GHEA Grapalat" w:cs="Times New Roman"/>
          <w:sz w:val="24"/>
          <w:szCs w:val="24"/>
        </w:rPr>
      </w:pPr>
    </w:p>
    <w:p w14:paraId="46326361" w14:textId="77777777" w:rsidR="00DE0798" w:rsidRPr="00557075" w:rsidRDefault="00DE0798" w:rsidP="00AA1DCA">
      <w:pPr>
        <w:tabs>
          <w:tab w:val="left" w:pos="8910"/>
          <w:tab w:val="left" w:pos="9000"/>
        </w:tabs>
        <w:autoSpaceDE w:val="0"/>
        <w:autoSpaceDN w:val="0"/>
        <w:adjustRightInd w:val="0"/>
        <w:spacing w:line="276" w:lineRule="auto"/>
        <w:ind w:right="180"/>
        <w:jc w:val="both"/>
        <w:rPr>
          <w:rFonts w:ascii="GHEA Grapalat" w:hAnsi="GHEA Grapalat" w:cs="Times New Roman"/>
          <w:sz w:val="24"/>
          <w:szCs w:val="24"/>
          <w:lang w:eastAsia="en-GB"/>
        </w:rPr>
      </w:pPr>
      <w:r w:rsidRPr="00557075">
        <w:rPr>
          <w:rFonts w:ascii="GHEA Grapalat" w:hAnsi="GHEA Grapalat" w:cs="Times New Roman"/>
          <w:sz w:val="24"/>
          <w:szCs w:val="24"/>
          <w:lang w:eastAsia="en-GB"/>
        </w:rPr>
        <w:t xml:space="preserve">The mediation will take place in [Yerevan, Armenia] and the language of the mediation will be [Armenian]. </w:t>
      </w:r>
    </w:p>
    <w:p w14:paraId="78D7A4D1" w14:textId="62787CE6" w:rsidR="006F70A5" w:rsidRPr="00557075" w:rsidRDefault="006F70A5" w:rsidP="00AA1DCA">
      <w:pPr>
        <w:pStyle w:val="NormalWeb"/>
        <w:tabs>
          <w:tab w:val="left" w:pos="8910"/>
          <w:tab w:val="left" w:pos="9000"/>
        </w:tabs>
        <w:spacing w:line="276" w:lineRule="auto"/>
        <w:jc w:val="both"/>
        <w:rPr>
          <w:rFonts w:ascii="GHEA Grapalat" w:hAnsi="GHEA Grapalat"/>
        </w:rPr>
      </w:pPr>
      <w:r w:rsidRPr="00557075">
        <w:rPr>
          <w:rFonts w:ascii="GHEA Grapalat" w:hAnsi="GHEA Grapalat"/>
        </w:rPr>
        <w:br/>
        <w:t>If the dispute, or any part thereof, is not settled within [</w:t>
      </w:r>
      <w:r w:rsidR="00BB10F0" w:rsidRPr="00557075">
        <w:rPr>
          <w:rFonts w:ascii="GHEA Grapalat" w:hAnsi="GHEA Grapalat"/>
        </w:rPr>
        <w:t>reasonable time</w:t>
      </w:r>
      <w:r w:rsidRPr="00557075">
        <w:rPr>
          <w:rFonts w:ascii="GHEA Grapalat" w:hAnsi="GHEA Grapalat"/>
        </w:rPr>
        <w:t>]</w:t>
      </w:r>
      <w:r w:rsidRPr="00557075">
        <w:rPr>
          <w:rFonts w:ascii="GHEA Grapalat" w:hAnsi="GHEA Grapalat"/>
        </w:rPr>
        <w:br/>
      </w:r>
      <w:r w:rsidR="00BB10F0" w:rsidRPr="00557075">
        <w:rPr>
          <w:rFonts w:ascii="GHEA Grapalat" w:hAnsi="GHEA Grapalat"/>
        </w:rPr>
        <w:t>from</w:t>
      </w:r>
      <w:r w:rsidRPr="00557075">
        <w:rPr>
          <w:rFonts w:ascii="GHEA Grapalat" w:hAnsi="GHEA Grapalat"/>
        </w:rPr>
        <w:t xml:space="preserve"> the </w:t>
      </w:r>
      <w:r w:rsidR="00981ECC" w:rsidRPr="00557075">
        <w:rPr>
          <w:rFonts w:ascii="GHEA Grapalat" w:hAnsi="GHEA Grapalat"/>
        </w:rPr>
        <w:t xml:space="preserve">date of submission of the </w:t>
      </w:r>
      <w:r w:rsidRPr="00557075">
        <w:rPr>
          <w:rFonts w:ascii="GHEA Grapalat" w:hAnsi="GHEA Grapalat"/>
        </w:rPr>
        <w:t>request to mediate under th</w:t>
      </w:r>
      <w:r w:rsidR="00DE0798" w:rsidRPr="00557075">
        <w:rPr>
          <w:rFonts w:ascii="GHEA Grapalat" w:hAnsi="GHEA Grapalat"/>
        </w:rPr>
        <w:t>e AMCA Mediation</w:t>
      </w:r>
      <w:r w:rsidRPr="00557075">
        <w:rPr>
          <w:rFonts w:ascii="GHEA Grapalat" w:hAnsi="GHEA Grapalat"/>
        </w:rPr>
        <w:t xml:space="preserve"> Rules, the parties agree</w:t>
      </w:r>
      <w:r w:rsidR="00981ECC" w:rsidRPr="00557075">
        <w:rPr>
          <w:rFonts w:ascii="GHEA Grapalat" w:hAnsi="GHEA Grapalat"/>
        </w:rPr>
        <w:t xml:space="preserve"> </w:t>
      </w:r>
      <w:r w:rsidRPr="00557075">
        <w:rPr>
          <w:rFonts w:ascii="GHEA Grapalat" w:hAnsi="GHEA Grapalat"/>
        </w:rPr>
        <w:t>to</w:t>
      </w:r>
      <w:r w:rsidR="00981ECC" w:rsidRPr="00557075">
        <w:rPr>
          <w:rFonts w:ascii="GHEA Grapalat" w:hAnsi="GHEA Grapalat"/>
        </w:rPr>
        <w:t xml:space="preserve"> </w:t>
      </w:r>
      <w:r w:rsidRPr="00557075">
        <w:rPr>
          <w:rFonts w:ascii="GHEA Grapalat" w:hAnsi="GHEA Grapalat"/>
        </w:rPr>
        <w:t>resolve any remaining matters by arbitration in accordance with the</w:t>
      </w:r>
      <w:r w:rsidRPr="00557075">
        <w:rPr>
          <w:rFonts w:ascii="GHEA Grapalat" w:hAnsi="GHEA Grapalat"/>
        </w:rPr>
        <w:br/>
      </w:r>
      <w:r w:rsidR="00DE0798" w:rsidRPr="00557075">
        <w:rPr>
          <w:rFonts w:ascii="GHEA Grapalat" w:hAnsi="GHEA Grapalat"/>
        </w:rPr>
        <w:t xml:space="preserve">AMCA </w:t>
      </w:r>
      <w:r w:rsidRPr="00557075">
        <w:rPr>
          <w:rFonts w:ascii="GHEA Grapalat" w:hAnsi="GHEA Grapalat"/>
        </w:rPr>
        <w:t>Arbitration Rules.</w:t>
      </w:r>
    </w:p>
    <w:p w14:paraId="7D1EABE0" w14:textId="4A3E7CD7" w:rsidR="00F14099" w:rsidRPr="00557075" w:rsidRDefault="0037424C" w:rsidP="00AA1DCA">
      <w:pPr>
        <w:tabs>
          <w:tab w:val="left" w:pos="8910"/>
          <w:tab w:val="left" w:pos="9000"/>
        </w:tabs>
        <w:autoSpaceDE w:val="0"/>
        <w:autoSpaceDN w:val="0"/>
        <w:adjustRightInd w:val="0"/>
        <w:spacing w:line="276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57075">
        <w:rPr>
          <w:rFonts w:ascii="GHEA Grapalat" w:hAnsi="GHEA Grapalat" w:cs="Times New Roman"/>
          <w:sz w:val="24"/>
          <w:szCs w:val="24"/>
        </w:rPr>
        <w:t>The case is resolved by an arbitrator(s).</w:t>
      </w:r>
      <w:r w:rsidR="00AA1DCA" w:rsidRPr="00557075">
        <w:rPr>
          <w:rFonts w:ascii="GHEA Grapalat" w:hAnsi="GHEA Grapalat" w:cs="Times New Roman"/>
          <w:sz w:val="24"/>
          <w:szCs w:val="24"/>
        </w:rPr>
        <w:t xml:space="preserve"> </w:t>
      </w:r>
      <w:r w:rsidRPr="00557075">
        <w:rPr>
          <w:rFonts w:ascii="GHEA Grapalat" w:hAnsi="GHEA Grapalat" w:cs="Times New Roman"/>
          <w:sz w:val="24"/>
          <w:szCs w:val="24"/>
        </w:rPr>
        <w:t xml:space="preserve">The arbitrator is appointed by the AMCA. </w:t>
      </w:r>
      <w:r w:rsidR="00F14099" w:rsidRPr="00557075">
        <w:rPr>
          <w:rFonts w:ascii="GHEA Grapalat" w:eastAsia="Times New Roman" w:hAnsi="GHEA Grapalat" w:cs="Times New Roman"/>
          <w:sz w:val="24"/>
          <w:szCs w:val="24"/>
        </w:rPr>
        <w:t xml:space="preserve">The arbitration case concerning the dispute shall be administered by AMCA. </w:t>
      </w:r>
    </w:p>
    <w:p w14:paraId="05555409" w14:textId="7D09D433" w:rsidR="0037424C" w:rsidRPr="00557075" w:rsidRDefault="00DE0798" w:rsidP="00AA1DCA">
      <w:pPr>
        <w:tabs>
          <w:tab w:val="left" w:pos="8910"/>
          <w:tab w:val="left" w:pos="9000"/>
        </w:tabs>
        <w:autoSpaceDE w:val="0"/>
        <w:autoSpaceDN w:val="0"/>
        <w:adjustRightInd w:val="0"/>
        <w:spacing w:line="276" w:lineRule="auto"/>
        <w:jc w:val="both"/>
        <w:rPr>
          <w:rFonts w:ascii="GHEA Grapalat" w:hAnsi="GHEA Grapalat" w:cs="Times New Roman"/>
          <w:sz w:val="24"/>
          <w:szCs w:val="24"/>
        </w:rPr>
      </w:pPr>
      <w:r w:rsidRPr="00557075">
        <w:rPr>
          <w:rFonts w:ascii="GHEA Grapalat" w:hAnsi="GHEA Grapalat" w:cs="Times New Roman"/>
          <w:sz w:val="24"/>
          <w:szCs w:val="24"/>
        </w:rPr>
        <w:t xml:space="preserve">The arbitration </w:t>
      </w:r>
      <w:r w:rsidR="0037424C" w:rsidRPr="00557075">
        <w:rPr>
          <w:rFonts w:ascii="GHEA Grapalat" w:hAnsi="GHEA Grapalat" w:cs="Times New Roman"/>
          <w:sz w:val="24"/>
          <w:szCs w:val="24"/>
          <w:lang w:eastAsia="en-GB"/>
        </w:rPr>
        <w:t xml:space="preserve">will take place in [Yerevan, Armenia] and the language of the arbitration will be [Armenian]. </w:t>
      </w:r>
    </w:p>
    <w:p w14:paraId="1DB9E7AD" w14:textId="77777777" w:rsidR="006F70A5" w:rsidRDefault="006F70A5" w:rsidP="670A299B">
      <w:pPr>
        <w:jc w:val="both"/>
      </w:pPr>
    </w:p>
    <w:sectPr w:rsidR="006F70A5" w:rsidSect="00AA1DCA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Humanist777BT-Light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A5"/>
    <w:rsid w:val="0037424C"/>
    <w:rsid w:val="00557075"/>
    <w:rsid w:val="0058696A"/>
    <w:rsid w:val="0061612E"/>
    <w:rsid w:val="006F70A5"/>
    <w:rsid w:val="008E0999"/>
    <w:rsid w:val="00981ECC"/>
    <w:rsid w:val="00AA1DCA"/>
    <w:rsid w:val="00BB10F0"/>
    <w:rsid w:val="00C30B06"/>
    <w:rsid w:val="00DE0798"/>
    <w:rsid w:val="00E42E59"/>
    <w:rsid w:val="00F14099"/>
    <w:rsid w:val="670A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AC03B"/>
  <w15:chartTrackingRefBased/>
  <w15:docId w15:val="{B7F08EDC-65D0-487F-98A8-6666E36E8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7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Petrosyan</dc:creator>
  <cp:keywords/>
  <dc:description/>
  <cp:lastModifiedBy>Lilit Petrosyan</cp:lastModifiedBy>
  <cp:revision>13</cp:revision>
  <dcterms:created xsi:type="dcterms:W3CDTF">2024-01-23T13:16:00Z</dcterms:created>
  <dcterms:modified xsi:type="dcterms:W3CDTF">2025-04-21T09:06:00Z</dcterms:modified>
</cp:coreProperties>
</file>