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5AE5" w14:textId="2787D875" w:rsidR="00B831C3" w:rsidRDefault="00B831C3">
      <w:r>
        <w:rPr>
          <w:noProof/>
        </w:rPr>
        <mc:AlternateContent>
          <mc:Choice Requires="wps">
            <w:drawing>
              <wp:anchor distT="0" distB="0" distL="114300" distR="114300" simplePos="0" relativeHeight="251659264" behindDoc="0" locked="0" layoutInCell="1" allowOverlap="1" wp14:anchorId="18F21390" wp14:editId="7B70F181">
                <wp:simplePos x="0" y="0"/>
                <wp:positionH relativeFrom="margin">
                  <wp:align>right</wp:align>
                </wp:positionH>
                <wp:positionV relativeFrom="paragraph">
                  <wp:posOffset>21590</wp:posOffset>
                </wp:positionV>
                <wp:extent cx="3200400" cy="6438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200400" cy="643890"/>
                        </a:xfrm>
                        <a:prstGeom prst="rect">
                          <a:avLst/>
                        </a:prstGeom>
                        <a:solidFill>
                          <a:schemeClr val="lt1"/>
                        </a:solidFill>
                        <a:ln w="6350">
                          <a:noFill/>
                        </a:ln>
                      </wps:spPr>
                      <wps:txbx>
                        <w:txbxContent>
                          <w:p w14:paraId="021062C3" w14:textId="3B386CA8" w:rsidR="00AA4BA2"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ARBITRATION AND MEDIATION</w:t>
                            </w:r>
                          </w:p>
                          <w:p w14:paraId="49A99048" w14:textId="77777777" w:rsidR="00B831C3"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CENTER OF ARMENIA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anchor>
            </w:drawing>
          </mc:Choice>
          <mc:Fallback>
            <w:pict>
              <v:shapetype w14:anchorId="18F21390" id="_x0000_t202" coordsize="21600,21600" o:spt="202" path="m,l,21600r21600,l21600,xe">
                <v:stroke joinstyle="miter"/>
                <v:path gradientshapeok="t" o:connecttype="rect"/>
              </v:shapetype>
              <v:shape id="Text Box 2" o:spid="_x0000_s1026" type="#_x0000_t202" style="position:absolute;margin-left:200.8pt;margin-top:1.7pt;width:252pt;height:50.7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" fillcolor="white [3201]" stroked="f" strokeweight=".5pt">
                <v:textbox>
                  <w:txbxContent>
                    <w:p w14:paraId="021062C3" w14:textId="3B386CA8" w:rsidR="00AA4BA2"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ARBITRATION AND MEDIATION</w:t>
                      </w:r>
                    </w:p>
                    <w:p w14:paraId="49A99048" w14:textId="77777777" w:rsidR="00B831C3"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CENTER OF ARMENIA</w:t>
                      </w:r>
                    </w:p>
                  </w:txbxContent>
                </v:textbox>
                <w10:wrap anchorx="margin"/>
              </v:shape>
            </w:pict>
          </mc:Fallback>
        </mc:AlternateContent>
      </w:r>
      <w:r>
        <w:rPr>
          <w:noProof/>
        </w:rPr>
        <w:drawing>
          <wp:inline distT="0" distB="0" distL="0" distR="0" wp14:anchorId="6D27F4CA" wp14:editId="58EFCBF2">
            <wp:extent cx="2441864" cy="647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518030" cy="668175"/>
                    </a:xfrm>
                    <a:prstGeom prst="rect">
                      <a:avLst/>
                    </a:prstGeom>
                  </pic:spPr>
                </pic:pic>
              </a:graphicData>
            </a:graphic>
          </wp:inline>
        </w:drawing>
      </w:r>
    </w:p>
    <w:p w14:paraId="15DDCA4D" w14:textId="2187BDB9" w:rsidR="00B831C3" w:rsidRPr="00B831C3" w:rsidRDefault="00F84307" w:rsidP="00B831C3">
      <w:r>
        <w:rPr>
          <w:noProof/>
        </w:rPr>
        <mc:AlternateContent>
          <mc:Choice Requires="wps">
            <w:drawing>
              <wp:anchor distT="0" distB="0" distL="114300" distR="114300" simplePos="0" relativeHeight="251660288" behindDoc="0" locked="0" layoutInCell="1" allowOverlap="1" wp14:anchorId="0ADE8EED" wp14:editId="4B1191F0">
                <wp:simplePos x="0" y="0"/>
                <wp:positionH relativeFrom="column">
                  <wp:posOffset>-103505</wp:posOffset>
                </wp:positionH>
                <wp:positionV relativeFrom="paragraph">
                  <wp:posOffset>181610</wp:posOffset>
                </wp:positionV>
                <wp:extent cx="6203373" cy="0"/>
                <wp:effectExtent l="0" t="12700" r="32385" b="25400"/>
                <wp:wrapNone/>
                <wp:docPr id="3" name="Straight Connector 3"/>
                <wp:cNvGraphicFramePr/>
                <a:graphic xmlns:a="http://schemas.openxmlformats.org/drawingml/2006/main">
                  <a:graphicData uri="http://schemas.microsoft.com/office/word/2010/wordprocessingShape">
                    <wps:wsp>
                      <wps:cNvCnPr/>
                      <wps:spPr>
                        <a:xfrm>
                          <a:off x="0" y="0"/>
                          <a:ext cx="6203373" cy="0"/>
                        </a:xfrm>
                        <a:prstGeom prst="line">
                          <a:avLst/>
                        </a:prstGeom>
                        <a:ln w="38100">
                          <a:solidFill>
                            <a:srgbClr val="0118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C932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4.3pt" to="480.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" strokecolor="#011893" strokeweight="3pt">
                <v:stroke joinstyle="miter"/>
              </v:line>
            </w:pict>
          </mc:Fallback>
        </mc:AlternateContent>
      </w:r>
    </w:p>
    <w:p w14:paraId="78A6ADE8" w14:textId="77777777" w:rsidR="00B831C3" w:rsidRPr="00B831C3" w:rsidRDefault="00B831C3" w:rsidP="00B831C3"/>
    <w:p w14:paraId="2D6A977E" w14:textId="77777777" w:rsidR="00B831C3" w:rsidRPr="00B831C3" w:rsidRDefault="00B831C3" w:rsidP="00B831C3"/>
    <w:p w14:paraId="42F636E5" w14:textId="2951A4B9" w:rsidR="00D87B43" w:rsidRPr="00715E14" w:rsidRDefault="003C4E50" w:rsidP="00D87B43">
      <w:pPr>
        <w:spacing w:line="360" w:lineRule="auto"/>
        <w:jc w:val="center"/>
        <w:rPr>
          <w:rFonts w:ascii="Times New Roman" w:hAnsi="Times New Roman" w:cs="Times New Roman"/>
          <w:b/>
          <w:color w:val="002060"/>
          <w:sz w:val="28"/>
          <w:szCs w:val="32"/>
        </w:rPr>
      </w:pPr>
      <w:r>
        <w:rPr>
          <w:rFonts w:ascii="Times New Roman" w:hAnsi="Times New Roman" w:cs="Times New Roman"/>
          <w:b/>
          <w:color w:val="002060"/>
          <w:sz w:val="28"/>
          <w:szCs w:val="32"/>
        </w:rPr>
        <w:t>MODEL MEDIATION</w:t>
      </w:r>
      <w:r w:rsidR="00D87B43" w:rsidRPr="00715E14">
        <w:rPr>
          <w:rFonts w:ascii="Times New Roman" w:hAnsi="Times New Roman" w:cs="Times New Roman"/>
          <w:b/>
          <w:color w:val="002060"/>
          <w:sz w:val="28"/>
          <w:szCs w:val="32"/>
        </w:rPr>
        <w:t xml:space="preserve"> CLAUSE</w:t>
      </w:r>
    </w:p>
    <w:p w14:paraId="7AA4B64C" w14:textId="77777777" w:rsidR="00D87B43" w:rsidRPr="00CA5854" w:rsidRDefault="00D87B43" w:rsidP="00D87B43">
      <w:pPr>
        <w:spacing w:line="360" w:lineRule="auto"/>
        <w:rPr>
          <w:rFonts w:cstheme="minorHAnsi"/>
          <w:b/>
        </w:rPr>
      </w:pPr>
    </w:p>
    <w:p w14:paraId="7A58834B" w14:textId="77777777" w:rsidR="00891D8C" w:rsidRPr="00891D8C" w:rsidRDefault="00891D8C" w:rsidP="00891D8C">
      <w:pPr>
        <w:pStyle w:val="ListParagraph"/>
        <w:numPr>
          <w:ilvl w:val="0"/>
          <w:numId w:val="5"/>
        </w:numPr>
        <w:spacing w:line="360" w:lineRule="auto"/>
        <w:jc w:val="both"/>
        <w:rPr>
          <w:rFonts w:ascii="Times New Roman" w:hAnsi="Times New Roman" w:cs="Times New Roman"/>
          <w:sz w:val="26"/>
          <w:szCs w:val="26"/>
        </w:rPr>
      </w:pPr>
      <w:r w:rsidRPr="00891D8C">
        <w:rPr>
          <w:rFonts w:ascii="Times New Roman" w:hAnsi="Times New Roman" w:cs="Times New Roman"/>
          <w:sz w:val="26"/>
          <w:szCs w:val="26"/>
        </w:rPr>
        <w:t>‘If any dispute arises in connection with this agreement, the parties will attempt to settle it by mediation in good faith in accordance with the Arbitration and Mediation Center of Armenia (AMCA) Mediation Rules.</w:t>
      </w:r>
    </w:p>
    <w:p w14:paraId="30B1CFF4" w14:textId="77777777" w:rsidR="00891D8C" w:rsidRPr="00891D8C" w:rsidRDefault="00891D8C" w:rsidP="00891D8C">
      <w:pPr>
        <w:pStyle w:val="ListParagraph"/>
        <w:numPr>
          <w:ilvl w:val="0"/>
          <w:numId w:val="5"/>
        </w:numPr>
        <w:spacing w:line="360" w:lineRule="auto"/>
        <w:jc w:val="both"/>
        <w:rPr>
          <w:rFonts w:ascii="Times New Roman" w:hAnsi="Times New Roman" w:cs="Times New Roman"/>
          <w:sz w:val="26"/>
          <w:szCs w:val="26"/>
        </w:rPr>
      </w:pPr>
      <w:r w:rsidRPr="00891D8C">
        <w:rPr>
          <w:rFonts w:ascii="Times New Roman" w:hAnsi="Times New Roman" w:cs="Times New Roman"/>
          <w:sz w:val="26"/>
          <w:szCs w:val="26"/>
        </w:rPr>
        <w:t xml:space="preserve">Mediation is carried out by the mediator(s) appointed by the AMCA, who resolve the disputes in accordance with the Rules.The mediation case concerning the dispute shall be administered by AMCA. </w:t>
      </w:r>
    </w:p>
    <w:p w14:paraId="3BF3F45B" w14:textId="30839949" w:rsidR="00B831C3" w:rsidRPr="00B831C3" w:rsidRDefault="00891D8C" w:rsidP="00891D8C">
      <w:pPr>
        <w:pStyle w:val="ListParagraph"/>
        <w:numPr>
          <w:ilvl w:val="0"/>
          <w:numId w:val="5"/>
        </w:numPr>
        <w:spacing w:line="360" w:lineRule="auto"/>
        <w:jc w:val="both"/>
      </w:pPr>
      <w:r w:rsidRPr="00891D8C">
        <w:rPr>
          <w:rFonts w:ascii="Times New Roman" w:hAnsi="Times New Roman" w:cs="Times New Roman"/>
          <w:sz w:val="26"/>
          <w:szCs w:val="26"/>
        </w:rPr>
        <w:t>The mediation will take place in [Yerevan, Armenia] and the language of the mediation will be [Armenian].</w:t>
      </w:r>
    </w:p>
    <w:sectPr w:rsidR="00B831C3" w:rsidRPr="00B831C3" w:rsidSect="00F02525">
      <w:footerReference w:type="default" r:id="rId9"/>
      <w:pgSz w:w="12240" w:h="15840"/>
      <w:pgMar w:top="837" w:right="1440" w:bottom="1305" w:left="144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3335" w14:textId="77777777" w:rsidR="00F02525" w:rsidRDefault="00F02525" w:rsidP="00B831C3">
      <w:r>
        <w:separator/>
      </w:r>
    </w:p>
  </w:endnote>
  <w:endnote w:type="continuationSeparator" w:id="0">
    <w:p w14:paraId="74B5317E" w14:textId="77777777" w:rsidR="00F02525" w:rsidRDefault="00F02525" w:rsidP="00B8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Montserrat arm">
    <w:panose1 w:val="00000500000000000000"/>
    <w:charset w:val="00"/>
    <w:family w:val="modern"/>
    <w:notTrueType/>
    <w:pitch w:val="variable"/>
    <w:sig w:usb0="20000407" w:usb1="00000001" w:usb2="00000000" w:usb3="00000000" w:csb0="00000193"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A737" w14:textId="3F6310AF" w:rsidR="00B831C3" w:rsidRPr="00F84307" w:rsidRDefault="00AA4BA2" w:rsidP="00AA4BA2">
    <w:pPr>
      <w:pStyle w:val="Footer"/>
      <w:tabs>
        <w:tab w:val="clear" w:pos="9360"/>
        <w:tab w:val="right" w:pos="6350"/>
      </w:tabs>
      <w:jc w:val="center"/>
      <w:rPr>
        <w:rFonts w:ascii="GHEA Mariam" w:hAnsi="GHEA Mariam"/>
        <w:i/>
        <w:iCs/>
        <w:sz w:val="20"/>
        <w:szCs w:val="20"/>
        <w:lang w:val="hy-AM"/>
      </w:rPr>
    </w:pPr>
    <w:r w:rsidRPr="00F84307">
      <w:rPr>
        <w:rFonts w:ascii="GHEA Mariam" w:hAnsi="GHEA Mariam"/>
        <w:i/>
        <w:iCs/>
        <w:sz w:val="20"/>
        <w:szCs w:val="20"/>
        <w:lang w:val="hy-AM"/>
      </w:rPr>
      <w:t>Address</w:t>
    </w:r>
    <w:r w:rsidR="00F84307">
      <w:rPr>
        <w:rFonts w:ascii="GHEA Mariam" w:hAnsi="GHEA Mariam"/>
        <w:i/>
        <w:iCs/>
        <w:sz w:val="20"/>
        <w:szCs w:val="20"/>
      </w:rPr>
      <w:t>:</w:t>
    </w:r>
    <w:r w:rsidR="00B831C3" w:rsidRPr="00F84307">
      <w:rPr>
        <w:rFonts w:ascii="GHEA Mariam" w:hAnsi="GHEA Mariam"/>
        <w:i/>
        <w:iCs/>
        <w:sz w:val="20"/>
        <w:szCs w:val="20"/>
        <w:lang w:val="hy-AM"/>
      </w:rPr>
      <w:t xml:space="preserve"> </w:t>
    </w:r>
    <w:r w:rsidRPr="00F84307">
      <w:rPr>
        <w:rFonts w:ascii="GHEA Mariam" w:hAnsi="GHEA Mariam"/>
        <w:i/>
        <w:iCs/>
        <w:sz w:val="20"/>
        <w:szCs w:val="20"/>
        <w:lang w:val="hy-AM"/>
      </w:rPr>
      <w:t xml:space="preserve">51 Arshakunyats </w:t>
    </w:r>
    <w:r w:rsidR="00F84307">
      <w:rPr>
        <w:rFonts w:ascii="GHEA Mariam" w:hAnsi="GHEA Mariam"/>
        <w:i/>
        <w:iCs/>
        <w:sz w:val="20"/>
        <w:szCs w:val="20"/>
      </w:rPr>
      <w:t>Avenue</w:t>
    </w:r>
    <w:r w:rsidRPr="00F84307">
      <w:rPr>
        <w:rFonts w:ascii="GHEA Mariam" w:hAnsi="GHEA Mariam"/>
        <w:i/>
        <w:iCs/>
        <w:sz w:val="20"/>
        <w:szCs w:val="20"/>
        <w:lang w:val="hy-AM"/>
      </w:rPr>
      <w:t>, Yerevan, 002</w:t>
    </w:r>
    <w:r w:rsidR="00010119">
      <w:rPr>
        <w:rFonts w:ascii="GHEA Mariam" w:hAnsi="GHEA Mariam"/>
        <w:i/>
        <w:iCs/>
        <w:sz w:val="20"/>
        <w:szCs w:val="20"/>
        <w:lang w:val="hy-AM"/>
      </w:rPr>
      <w:t>6</w:t>
    </w:r>
    <w:r w:rsidRPr="00F84307">
      <w:rPr>
        <w:rFonts w:ascii="GHEA Mariam" w:hAnsi="GHEA Mariam"/>
        <w:i/>
        <w:iCs/>
        <w:sz w:val="20"/>
        <w:szCs w:val="20"/>
        <w:lang w:val="hy-AM"/>
      </w:rPr>
      <w:t>, Armenia</w:t>
    </w:r>
  </w:p>
  <w:p w14:paraId="4A26A54C" w14:textId="3CD7C7E6" w:rsidR="00B831C3" w:rsidRPr="00F84307" w:rsidRDefault="00AA4BA2" w:rsidP="00B831C3">
    <w:pPr>
      <w:pStyle w:val="Footer"/>
      <w:tabs>
        <w:tab w:val="clear" w:pos="9360"/>
        <w:tab w:val="right" w:pos="6350"/>
      </w:tabs>
      <w:jc w:val="center"/>
      <w:rPr>
        <w:rFonts w:ascii="GHEA Mariam" w:hAnsi="GHEA Mariam"/>
        <w:i/>
        <w:iCs/>
        <w:sz w:val="20"/>
        <w:szCs w:val="20"/>
        <w:lang w:val="hy-AM"/>
      </w:rPr>
    </w:pPr>
    <w:r w:rsidRPr="00F84307">
      <w:rPr>
        <w:rFonts w:ascii="GHEA Mariam" w:hAnsi="GHEA Mariam"/>
        <w:i/>
        <w:iCs/>
        <w:sz w:val="20"/>
        <w:szCs w:val="20"/>
      </w:rPr>
      <w:t>Phone</w:t>
    </w:r>
    <w:r w:rsidR="00F84307">
      <w:rPr>
        <w:rFonts w:ascii="GHEA Mariam" w:hAnsi="GHEA Mariam"/>
        <w:i/>
        <w:iCs/>
        <w:sz w:val="20"/>
        <w:szCs w:val="20"/>
      </w:rPr>
      <w:t>:</w:t>
    </w:r>
    <w:r w:rsidR="00B831C3" w:rsidRPr="00F84307">
      <w:rPr>
        <w:rFonts w:ascii="GHEA Mariam" w:hAnsi="GHEA Mariam"/>
        <w:i/>
        <w:iCs/>
        <w:sz w:val="20"/>
        <w:szCs w:val="20"/>
        <w:lang w:val="hy-AM"/>
      </w:rPr>
      <w:t xml:space="preserve"> +374 (0)11 201 410</w:t>
    </w:r>
  </w:p>
  <w:p w14:paraId="47A036EA" w14:textId="1ED772BD" w:rsidR="00B831C3" w:rsidRPr="00F84307" w:rsidRDefault="00AA4BA2" w:rsidP="00B831C3">
    <w:pPr>
      <w:pStyle w:val="Footer"/>
      <w:jc w:val="center"/>
      <w:rPr>
        <w:rFonts w:ascii="GHEA Mariam" w:hAnsi="GHEA Mariam"/>
        <w:i/>
        <w:iCs/>
        <w:sz w:val="20"/>
        <w:szCs w:val="20"/>
      </w:rPr>
    </w:pPr>
    <w:r w:rsidRPr="00F84307">
      <w:rPr>
        <w:rFonts w:ascii="GHEA Mariam" w:hAnsi="GHEA Mariam"/>
        <w:i/>
        <w:iCs/>
        <w:sz w:val="20"/>
        <w:szCs w:val="20"/>
      </w:rPr>
      <w:t>E-mail</w:t>
    </w:r>
    <w:r w:rsidR="00F84307">
      <w:rPr>
        <w:rFonts w:ascii="GHEA Mariam" w:hAnsi="GHEA Mariam"/>
        <w:i/>
        <w:iCs/>
        <w:sz w:val="20"/>
        <w:szCs w:val="20"/>
      </w:rPr>
      <w:t>:</w:t>
    </w:r>
    <w:r w:rsidR="00B831C3" w:rsidRPr="00F84307">
      <w:rPr>
        <w:rFonts w:ascii="GHEA Mariam" w:hAnsi="GHEA Mariam"/>
        <w:i/>
        <w:iCs/>
        <w:sz w:val="20"/>
        <w:szCs w:val="20"/>
      </w:rPr>
      <w:t xml:space="preserve"> </w:t>
    </w:r>
    <w:hyperlink r:id="rId1" w:history="1">
      <w:r w:rsidR="00B831C3" w:rsidRPr="00F84307">
        <w:rPr>
          <w:rStyle w:val="Hyperlink"/>
          <w:rFonts w:ascii="GHEA Mariam" w:hAnsi="GHEA Mariam"/>
          <w:i/>
          <w:iCs/>
          <w:sz w:val="20"/>
          <w:szCs w:val="20"/>
        </w:rPr>
        <w:t>info@amca.am</w:t>
      </w:r>
    </w:hyperlink>
    <w:r w:rsidR="00B831C3" w:rsidRPr="00F84307">
      <w:rPr>
        <w:rFonts w:ascii="GHEA Mariam" w:hAnsi="GHEA Mariam"/>
        <w:i/>
        <w:iCs/>
        <w:sz w:val="20"/>
        <w:szCs w:val="20"/>
      </w:rPr>
      <w:t xml:space="preserve"> </w:t>
    </w:r>
    <w:r w:rsidRPr="00F84307">
      <w:rPr>
        <w:rFonts w:ascii="GHEA Mariam" w:hAnsi="GHEA Mariam"/>
        <w:i/>
        <w:iCs/>
        <w:sz w:val="20"/>
        <w:szCs w:val="20"/>
      </w:rPr>
      <w:t>Web</w:t>
    </w:r>
    <w:r w:rsidR="00010119">
      <w:rPr>
        <w:rFonts w:ascii="GHEA Mariam" w:hAnsi="GHEA Mariam"/>
        <w:i/>
        <w:iCs/>
        <w:sz w:val="20"/>
        <w:szCs w:val="20"/>
        <w:lang w:val="hy-AM"/>
      </w:rPr>
      <w:t>-</w:t>
    </w:r>
    <w:r w:rsidRPr="00F84307">
      <w:rPr>
        <w:rFonts w:ascii="GHEA Mariam" w:hAnsi="GHEA Mariam"/>
        <w:i/>
        <w:iCs/>
        <w:sz w:val="20"/>
        <w:szCs w:val="20"/>
      </w:rPr>
      <w:t>site</w:t>
    </w:r>
    <w:r w:rsidR="00F84307">
      <w:rPr>
        <w:rFonts w:ascii="GHEA Mariam" w:hAnsi="GHEA Mariam"/>
        <w:i/>
        <w:iCs/>
        <w:sz w:val="20"/>
        <w:szCs w:val="20"/>
      </w:rPr>
      <w:t>:</w:t>
    </w:r>
    <w:r w:rsidR="00B831C3" w:rsidRPr="00F84307">
      <w:rPr>
        <w:rFonts w:ascii="GHEA Mariam" w:hAnsi="GHEA Mariam"/>
        <w:i/>
        <w:iCs/>
        <w:sz w:val="20"/>
        <w:szCs w:val="20"/>
        <w:lang w:val="hy-AM"/>
      </w:rPr>
      <w:t xml:space="preserve"> </w:t>
    </w:r>
    <w:hyperlink r:id="rId2" w:history="1">
      <w:r w:rsidR="00B831C3" w:rsidRPr="00F84307">
        <w:rPr>
          <w:rStyle w:val="Hyperlink"/>
          <w:rFonts w:ascii="GHEA Mariam" w:hAnsi="GHEA Mariam"/>
          <w:i/>
          <w:iCs/>
          <w:sz w:val="20"/>
          <w:szCs w:val="20"/>
        </w:rPr>
        <w:t>www.amca.am</w:t>
      </w:r>
    </w:hyperlink>
    <w:r w:rsidR="00B831C3" w:rsidRPr="00F84307">
      <w:rPr>
        <w:rFonts w:ascii="GHEA Mariam" w:hAnsi="GHEA Mariam"/>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D332" w14:textId="77777777" w:rsidR="00F02525" w:rsidRDefault="00F02525" w:rsidP="00B831C3">
      <w:r>
        <w:separator/>
      </w:r>
    </w:p>
  </w:footnote>
  <w:footnote w:type="continuationSeparator" w:id="0">
    <w:p w14:paraId="506E60ED" w14:textId="77777777" w:rsidR="00F02525" w:rsidRDefault="00F02525" w:rsidP="00B8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6C18"/>
    <w:multiLevelType w:val="hybridMultilevel"/>
    <w:tmpl w:val="039A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A4EC6"/>
    <w:multiLevelType w:val="multilevel"/>
    <w:tmpl w:val="9262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B64BE"/>
    <w:multiLevelType w:val="hybridMultilevel"/>
    <w:tmpl w:val="15908780"/>
    <w:lvl w:ilvl="0" w:tplc="B4A24908">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06737"/>
    <w:multiLevelType w:val="hybridMultilevel"/>
    <w:tmpl w:val="F70A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D717B4"/>
    <w:multiLevelType w:val="hybridMultilevel"/>
    <w:tmpl w:val="01B2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721858">
    <w:abstractNumId w:val="3"/>
  </w:num>
  <w:num w:numId="2" w16cid:durableId="173344048">
    <w:abstractNumId w:val="0"/>
  </w:num>
  <w:num w:numId="3" w16cid:durableId="177275408">
    <w:abstractNumId w:val="1"/>
  </w:num>
  <w:num w:numId="4" w16cid:durableId="1806317294">
    <w:abstractNumId w:val="4"/>
  </w:num>
  <w:num w:numId="5" w16cid:durableId="197914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3"/>
    <w:rsid w:val="00010119"/>
    <w:rsid w:val="001E3D80"/>
    <w:rsid w:val="003C4E50"/>
    <w:rsid w:val="00431C2E"/>
    <w:rsid w:val="005B5383"/>
    <w:rsid w:val="00891D8C"/>
    <w:rsid w:val="008F0277"/>
    <w:rsid w:val="009E7454"/>
    <w:rsid w:val="00AA4BA2"/>
    <w:rsid w:val="00AE3AD3"/>
    <w:rsid w:val="00B23BAE"/>
    <w:rsid w:val="00B831C3"/>
    <w:rsid w:val="00CA2B8C"/>
    <w:rsid w:val="00D87B43"/>
    <w:rsid w:val="00DD3F81"/>
    <w:rsid w:val="00E056B3"/>
    <w:rsid w:val="00E413A3"/>
    <w:rsid w:val="00F02525"/>
    <w:rsid w:val="00F67393"/>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6E56"/>
  <w15:chartTrackingRefBased/>
  <w15:docId w15:val="{9AF8E4DA-F411-274F-9E18-13FFBEA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3A3"/>
    <w:pPr>
      <w:keepNext/>
      <w:keepLines/>
      <w:spacing w:after="240"/>
      <w:contextualSpacing/>
      <w:outlineLvl w:val="0"/>
    </w:pPr>
    <w:rPr>
      <w:rFonts w:ascii="Calibri" w:eastAsiaTheme="majorEastAsia" w:hAnsi="Calibri" w:cs="Times New Roman (Headings CS)"/>
      <w:caps/>
      <w:color w:val="4472C4" w:themeColor="accent1"/>
      <w:spacing w:val="20"/>
      <w:sz w:val="28"/>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3"/>
    <w:pPr>
      <w:tabs>
        <w:tab w:val="center" w:pos="4680"/>
        <w:tab w:val="right" w:pos="9360"/>
      </w:tabs>
    </w:pPr>
  </w:style>
  <w:style w:type="character" w:customStyle="1" w:styleId="HeaderChar">
    <w:name w:val="Header Char"/>
    <w:basedOn w:val="DefaultParagraphFont"/>
    <w:link w:val="Header"/>
    <w:uiPriority w:val="99"/>
    <w:rsid w:val="00B831C3"/>
  </w:style>
  <w:style w:type="paragraph" w:styleId="Footer">
    <w:name w:val="footer"/>
    <w:basedOn w:val="Normal"/>
    <w:link w:val="FooterChar"/>
    <w:uiPriority w:val="99"/>
    <w:unhideWhenUsed/>
    <w:rsid w:val="00B831C3"/>
    <w:pPr>
      <w:tabs>
        <w:tab w:val="center" w:pos="4680"/>
        <w:tab w:val="right" w:pos="9360"/>
      </w:tabs>
    </w:pPr>
  </w:style>
  <w:style w:type="character" w:customStyle="1" w:styleId="FooterChar">
    <w:name w:val="Footer Char"/>
    <w:basedOn w:val="DefaultParagraphFont"/>
    <w:link w:val="Footer"/>
    <w:uiPriority w:val="99"/>
    <w:rsid w:val="00B831C3"/>
  </w:style>
  <w:style w:type="character" w:styleId="Hyperlink">
    <w:name w:val="Hyperlink"/>
    <w:basedOn w:val="DefaultParagraphFont"/>
    <w:uiPriority w:val="99"/>
    <w:unhideWhenUsed/>
    <w:rsid w:val="00B831C3"/>
    <w:rPr>
      <w:color w:val="0563C1" w:themeColor="hyperlink"/>
      <w:u w:val="single"/>
    </w:rPr>
  </w:style>
  <w:style w:type="character" w:styleId="FollowedHyperlink">
    <w:name w:val="FollowedHyperlink"/>
    <w:basedOn w:val="DefaultParagraphFont"/>
    <w:uiPriority w:val="99"/>
    <w:semiHidden/>
    <w:unhideWhenUsed/>
    <w:rsid w:val="00B831C3"/>
    <w:rPr>
      <w:color w:val="954F72" w:themeColor="followedHyperlink"/>
      <w:u w:val="single"/>
    </w:rPr>
  </w:style>
  <w:style w:type="character" w:styleId="UnresolvedMention">
    <w:name w:val="Unresolved Mention"/>
    <w:basedOn w:val="DefaultParagraphFont"/>
    <w:uiPriority w:val="99"/>
    <w:semiHidden/>
    <w:unhideWhenUsed/>
    <w:rsid w:val="00B831C3"/>
    <w:rPr>
      <w:color w:val="605E5C"/>
      <w:shd w:val="clear" w:color="auto" w:fill="E1DFDD"/>
    </w:rPr>
  </w:style>
  <w:style w:type="character" w:styleId="Emphasis">
    <w:name w:val="Emphasis"/>
    <w:basedOn w:val="DefaultParagraphFont"/>
    <w:uiPriority w:val="20"/>
    <w:qFormat/>
    <w:rsid w:val="00B831C3"/>
    <w:rPr>
      <w:i/>
      <w:iCs/>
    </w:rPr>
  </w:style>
  <w:style w:type="character" w:customStyle="1" w:styleId="Heading1Char">
    <w:name w:val="Heading 1 Char"/>
    <w:basedOn w:val="DefaultParagraphFont"/>
    <w:link w:val="Heading1"/>
    <w:uiPriority w:val="9"/>
    <w:rsid w:val="00E413A3"/>
    <w:rPr>
      <w:rFonts w:ascii="Calibri" w:eastAsiaTheme="majorEastAsia" w:hAnsi="Calibri" w:cs="Times New Roman (Headings CS)"/>
      <w:caps/>
      <w:color w:val="4472C4" w:themeColor="accent1"/>
      <w:spacing w:val="20"/>
      <w:sz w:val="28"/>
      <w:szCs w:val="32"/>
      <w:lang w:val="ru-RU"/>
    </w:rPr>
  </w:style>
  <w:style w:type="paragraph" w:styleId="ListParagraph">
    <w:name w:val="List Paragraph"/>
    <w:basedOn w:val="Normal"/>
    <w:uiPriority w:val="34"/>
    <w:qFormat/>
    <w:rsid w:val="00E413A3"/>
    <w:pPr>
      <w:ind w:left="360"/>
      <w:contextualSpacing/>
    </w:pPr>
    <w:rPr>
      <w:rFonts w:ascii="Calibri" w:hAnsi="Calibri"/>
      <w:color w:val="0B1107" w:themeColor="accent6" w:themeShade="1A"/>
      <w:sz w:val="20"/>
      <w:szCs w:val="22"/>
      <w:lang w:val="ru-RU"/>
    </w:rPr>
  </w:style>
  <w:style w:type="paragraph" w:styleId="NormalWeb">
    <w:name w:val="Normal (Web)"/>
    <w:basedOn w:val="Normal"/>
    <w:uiPriority w:val="99"/>
    <w:semiHidden/>
    <w:unhideWhenUsed/>
    <w:rsid w:val="003C4E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4935">
      <w:bodyDiv w:val="1"/>
      <w:marLeft w:val="0"/>
      <w:marRight w:val="0"/>
      <w:marTop w:val="0"/>
      <w:marBottom w:val="0"/>
      <w:divBdr>
        <w:top w:val="none" w:sz="0" w:space="0" w:color="auto"/>
        <w:left w:val="none" w:sz="0" w:space="0" w:color="auto"/>
        <w:bottom w:val="none" w:sz="0" w:space="0" w:color="auto"/>
        <w:right w:val="none" w:sz="0" w:space="0" w:color="auto"/>
      </w:divBdr>
    </w:div>
    <w:div w:id="1821144466">
      <w:bodyDiv w:val="1"/>
      <w:marLeft w:val="0"/>
      <w:marRight w:val="0"/>
      <w:marTop w:val="0"/>
      <w:marBottom w:val="0"/>
      <w:divBdr>
        <w:top w:val="none" w:sz="0" w:space="0" w:color="auto"/>
        <w:left w:val="none" w:sz="0" w:space="0" w:color="auto"/>
        <w:bottom w:val="none" w:sz="0" w:space="0" w:color="auto"/>
        <w:right w:val="none" w:sz="0" w:space="0" w:color="auto"/>
      </w:divBdr>
    </w:div>
    <w:div w:id="19088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ca.am" TargetMode="External"/><Relationship Id="rId1" Type="http://schemas.openxmlformats.org/officeDocument/2006/relationships/hyperlink" Target="mailto:info@amc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66E0-91E3-4E60-B50C-2788A37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Norayr Baghdasaryan</cp:lastModifiedBy>
  <cp:revision>2</cp:revision>
  <cp:lastPrinted>2023-10-02T12:34:00Z</cp:lastPrinted>
  <dcterms:created xsi:type="dcterms:W3CDTF">2024-01-24T13:53:00Z</dcterms:created>
  <dcterms:modified xsi:type="dcterms:W3CDTF">2024-01-24T13:53:00Z</dcterms:modified>
</cp:coreProperties>
</file>